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20" w:before="220" w:lineRule="auto"/>
        <w:rPr>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1662113</wp:posOffset>
            </wp:positionH>
            <wp:positionV relativeFrom="paragraph">
              <wp:posOffset>114300</wp:posOffset>
            </wp:positionV>
            <wp:extent cx="2614821" cy="3910013"/>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614821" cy="3910013"/>
                    </a:xfrm>
                    <a:prstGeom prst="rect"/>
                    <a:ln/>
                  </pic:spPr>
                </pic:pic>
              </a:graphicData>
            </a:graphic>
          </wp:anchor>
        </w:drawing>
      </w:r>
    </w:p>
    <w:p w:rsidR="00000000" w:rsidDel="00000000" w:rsidP="00000000" w:rsidRDefault="00000000" w:rsidRPr="00000000" w14:paraId="00000002">
      <w:pPr>
        <w:spacing w:after="220" w:before="220" w:lineRule="auto"/>
        <w:rPr>
          <w:b w:val="1"/>
          <w:sz w:val="24"/>
          <w:szCs w:val="24"/>
        </w:rPr>
      </w:pPr>
      <w:r w:rsidDel="00000000" w:rsidR="00000000" w:rsidRPr="00000000">
        <w:rPr>
          <w:rtl w:val="0"/>
        </w:rPr>
      </w:r>
    </w:p>
    <w:p w:rsidR="00000000" w:rsidDel="00000000" w:rsidP="00000000" w:rsidRDefault="00000000" w:rsidRPr="00000000" w14:paraId="00000003">
      <w:pPr>
        <w:spacing w:after="220" w:before="220" w:lineRule="auto"/>
        <w:rPr>
          <w:b w:val="1"/>
          <w:sz w:val="24"/>
          <w:szCs w:val="24"/>
        </w:rPr>
      </w:pPr>
      <w:r w:rsidDel="00000000" w:rsidR="00000000" w:rsidRPr="00000000">
        <w:rPr>
          <w:rtl w:val="0"/>
        </w:rPr>
      </w:r>
    </w:p>
    <w:p w:rsidR="00000000" w:rsidDel="00000000" w:rsidP="00000000" w:rsidRDefault="00000000" w:rsidRPr="00000000" w14:paraId="00000004">
      <w:pPr>
        <w:spacing w:after="220" w:before="220" w:lineRule="auto"/>
        <w:rPr>
          <w:b w:val="1"/>
          <w:sz w:val="24"/>
          <w:szCs w:val="24"/>
        </w:rPr>
      </w:pPr>
      <w:r w:rsidDel="00000000" w:rsidR="00000000" w:rsidRPr="00000000">
        <w:rPr>
          <w:rtl w:val="0"/>
        </w:rPr>
      </w:r>
    </w:p>
    <w:p w:rsidR="00000000" w:rsidDel="00000000" w:rsidP="00000000" w:rsidRDefault="00000000" w:rsidRPr="00000000" w14:paraId="00000005">
      <w:pPr>
        <w:spacing w:after="220" w:before="220" w:lineRule="auto"/>
        <w:rPr>
          <w:b w:val="1"/>
          <w:sz w:val="24"/>
          <w:szCs w:val="24"/>
        </w:rPr>
      </w:pPr>
      <w:r w:rsidDel="00000000" w:rsidR="00000000" w:rsidRPr="00000000">
        <w:rPr>
          <w:rtl w:val="0"/>
        </w:rPr>
      </w:r>
    </w:p>
    <w:p w:rsidR="00000000" w:rsidDel="00000000" w:rsidP="00000000" w:rsidRDefault="00000000" w:rsidRPr="00000000" w14:paraId="00000006">
      <w:pPr>
        <w:spacing w:after="220" w:before="220" w:lineRule="auto"/>
        <w:rPr>
          <w:b w:val="1"/>
          <w:sz w:val="24"/>
          <w:szCs w:val="24"/>
        </w:rPr>
      </w:pPr>
      <w:r w:rsidDel="00000000" w:rsidR="00000000" w:rsidRPr="00000000">
        <w:rPr>
          <w:rtl w:val="0"/>
        </w:rPr>
      </w:r>
    </w:p>
    <w:p w:rsidR="00000000" w:rsidDel="00000000" w:rsidP="00000000" w:rsidRDefault="00000000" w:rsidRPr="00000000" w14:paraId="00000007">
      <w:pPr>
        <w:spacing w:after="220" w:before="220" w:lineRule="auto"/>
        <w:rPr>
          <w:b w:val="1"/>
          <w:sz w:val="24"/>
          <w:szCs w:val="24"/>
        </w:rPr>
      </w:pPr>
      <w:r w:rsidDel="00000000" w:rsidR="00000000" w:rsidRPr="00000000">
        <w:rPr>
          <w:rtl w:val="0"/>
        </w:rPr>
      </w:r>
    </w:p>
    <w:p w:rsidR="00000000" w:rsidDel="00000000" w:rsidP="00000000" w:rsidRDefault="00000000" w:rsidRPr="00000000" w14:paraId="00000008">
      <w:pPr>
        <w:spacing w:after="220" w:before="220" w:lineRule="auto"/>
        <w:rPr>
          <w:b w:val="1"/>
          <w:sz w:val="24"/>
          <w:szCs w:val="24"/>
        </w:rPr>
      </w:pPr>
      <w:r w:rsidDel="00000000" w:rsidR="00000000" w:rsidRPr="00000000">
        <w:rPr>
          <w:rtl w:val="0"/>
        </w:rPr>
      </w:r>
    </w:p>
    <w:p w:rsidR="00000000" w:rsidDel="00000000" w:rsidP="00000000" w:rsidRDefault="00000000" w:rsidRPr="00000000" w14:paraId="00000009">
      <w:pPr>
        <w:spacing w:after="220" w:before="220" w:lineRule="auto"/>
        <w:rPr>
          <w:b w:val="1"/>
          <w:sz w:val="24"/>
          <w:szCs w:val="24"/>
        </w:rPr>
      </w:pPr>
      <w:r w:rsidDel="00000000" w:rsidR="00000000" w:rsidRPr="00000000">
        <w:rPr>
          <w:rtl w:val="0"/>
        </w:rPr>
      </w:r>
    </w:p>
    <w:p w:rsidR="00000000" w:rsidDel="00000000" w:rsidP="00000000" w:rsidRDefault="00000000" w:rsidRPr="00000000" w14:paraId="0000000A">
      <w:pPr>
        <w:spacing w:after="220" w:before="220" w:lineRule="auto"/>
        <w:rPr>
          <w:b w:val="1"/>
          <w:sz w:val="24"/>
          <w:szCs w:val="24"/>
        </w:rPr>
      </w:pPr>
      <w:r w:rsidDel="00000000" w:rsidR="00000000" w:rsidRPr="00000000">
        <w:rPr>
          <w:rtl w:val="0"/>
        </w:rPr>
      </w:r>
    </w:p>
    <w:p w:rsidR="00000000" w:rsidDel="00000000" w:rsidP="00000000" w:rsidRDefault="00000000" w:rsidRPr="00000000" w14:paraId="0000000B">
      <w:pPr>
        <w:spacing w:after="220" w:before="220" w:lineRule="auto"/>
        <w:rPr>
          <w:b w:val="1"/>
          <w:sz w:val="24"/>
          <w:szCs w:val="24"/>
        </w:rPr>
      </w:pPr>
      <w:r w:rsidDel="00000000" w:rsidR="00000000" w:rsidRPr="00000000">
        <w:rPr>
          <w:rtl w:val="0"/>
        </w:rPr>
      </w:r>
    </w:p>
    <w:p w:rsidR="00000000" w:rsidDel="00000000" w:rsidP="00000000" w:rsidRDefault="00000000" w:rsidRPr="00000000" w14:paraId="0000000C">
      <w:pPr>
        <w:spacing w:after="220" w:before="220" w:lineRule="auto"/>
        <w:rPr>
          <w:b w:val="1"/>
          <w:sz w:val="24"/>
          <w:szCs w:val="24"/>
        </w:rPr>
      </w:pPr>
      <w:r w:rsidDel="00000000" w:rsidR="00000000" w:rsidRPr="00000000">
        <w:rPr>
          <w:rtl w:val="0"/>
        </w:rPr>
      </w:r>
    </w:p>
    <w:p w:rsidR="00000000" w:rsidDel="00000000" w:rsidP="00000000" w:rsidRDefault="00000000" w:rsidRPr="00000000" w14:paraId="0000000D">
      <w:pPr>
        <w:spacing w:after="220" w:before="220" w:lineRule="auto"/>
        <w:rPr>
          <w:b w:val="1"/>
          <w:sz w:val="24"/>
          <w:szCs w:val="24"/>
        </w:rPr>
      </w:pPr>
      <w:r w:rsidDel="00000000" w:rsidR="00000000" w:rsidRPr="00000000">
        <w:rPr>
          <w:rtl w:val="0"/>
        </w:rPr>
      </w:r>
    </w:p>
    <w:p w:rsidR="00000000" w:rsidDel="00000000" w:rsidP="00000000" w:rsidRDefault="00000000" w:rsidRPr="00000000" w14:paraId="0000000E">
      <w:pPr>
        <w:spacing w:after="220" w:before="220" w:lineRule="auto"/>
        <w:rPr>
          <w:sz w:val="24"/>
          <w:szCs w:val="24"/>
        </w:rPr>
      </w:pPr>
      <w:r w:rsidDel="00000000" w:rsidR="00000000" w:rsidRPr="00000000">
        <w:rPr>
          <w:b w:val="1"/>
          <w:sz w:val="24"/>
          <w:szCs w:val="24"/>
          <w:rtl w:val="0"/>
        </w:rPr>
        <w:t xml:space="preserve">BRAZN</w:t>
      </w:r>
      <w:r w:rsidDel="00000000" w:rsidR="00000000" w:rsidRPr="00000000">
        <w:rPr>
          <w:sz w:val="24"/>
          <w:szCs w:val="24"/>
          <w:rtl w:val="0"/>
        </w:rPr>
        <w:t xml:space="preserve"> is an electropop artist and producer based in Los Angeles. Combining experimental and commercial pop elements, they make music that highlights the emotions you feel throughout the queer experience - </w:t>
      </w:r>
      <w:r w:rsidDel="00000000" w:rsidR="00000000" w:rsidRPr="00000000">
        <w:rPr>
          <w:b w:val="1"/>
          <w:sz w:val="24"/>
          <w:szCs w:val="24"/>
          <w:rtl w:val="0"/>
        </w:rPr>
        <w:t xml:space="preserve">sadness, euphoria, confidence, and vulnerability</w:t>
      </w:r>
      <w:r w:rsidDel="00000000" w:rsidR="00000000" w:rsidRPr="00000000">
        <w:rPr>
          <w:sz w:val="24"/>
          <w:szCs w:val="24"/>
          <w:rtl w:val="0"/>
        </w:rPr>
        <w:t xml:space="preserve">. As a queer person themself, they strive to empower the listener to be different and stand out from the crowd. Their music ranges from topics of embracing emotional vulnerability to chasing a confident, carefree life interlaced with hypnotic melodies that will have anyone up and dancing.</w:t>
      </w:r>
    </w:p>
    <w:p w:rsidR="00000000" w:rsidDel="00000000" w:rsidP="00000000" w:rsidRDefault="00000000" w:rsidRPr="00000000" w14:paraId="0000000F">
      <w:pPr>
        <w:spacing w:after="220" w:before="220" w:lineRule="auto"/>
        <w:rPr>
          <w:sz w:val="24"/>
          <w:szCs w:val="24"/>
        </w:rPr>
      </w:pPr>
      <w:r w:rsidDel="00000000" w:rsidR="00000000" w:rsidRPr="00000000">
        <w:rPr>
          <w:sz w:val="24"/>
          <w:szCs w:val="24"/>
          <w:rtl w:val="0"/>
        </w:rPr>
        <w:t xml:space="preserve">They developed a passion for music and performing at a young age by participating in musicals, choirs, and fronting different bands. They began writing songs at the age of 12, drawing inspiration through their exploration of life. Later, this evolved into discovering an additional love for production and sound design that mirrors their eclectic androgynous style.</w:t>
      </w:r>
    </w:p>
    <w:p w:rsidR="00000000" w:rsidDel="00000000" w:rsidP="00000000" w:rsidRDefault="00000000" w:rsidRPr="00000000" w14:paraId="00000010">
      <w:pPr>
        <w:spacing w:after="220" w:before="220" w:lineRule="auto"/>
        <w:rPr>
          <w:sz w:val="24"/>
          <w:szCs w:val="24"/>
        </w:rPr>
      </w:pPr>
      <w:r w:rsidDel="00000000" w:rsidR="00000000" w:rsidRPr="00000000">
        <w:rPr>
          <w:sz w:val="24"/>
          <w:szCs w:val="24"/>
          <w:rtl w:val="0"/>
        </w:rPr>
        <w:t xml:space="preserve">They have a variety of musical inspirations they draw from, which include </w:t>
      </w:r>
      <w:r w:rsidDel="00000000" w:rsidR="00000000" w:rsidRPr="00000000">
        <w:rPr>
          <w:b w:val="1"/>
          <w:sz w:val="24"/>
          <w:szCs w:val="24"/>
          <w:rtl w:val="0"/>
        </w:rPr>
        <w:t xml:space="preserve">Troye Sivan, Charli XCX, and Lady Gaga</w:t>
      </w:r>
      <w:r w:rsidDel="00000000" w:rsidR="00000000" w:rsidRPr="00000000">
        <w:rPr>
          <w:sz w:val="24"/>
          <w:szCs w:val="24"/>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